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46A" w:rsidRDefault="00DC6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EB10D4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781577" cy="1303020"/>
            <wp:effectExtent l="76200" t="76200" r="142875" b="125730"/>
            <wp:wrapThrough wrapText="bothSides">
              <wp:wrapPolygon edited="0">
                <wp:start x="-462" y="-1263"/>
                <wp:lineTo x="-924" y="-947"/>
                <wp:lineTo x="-924" y="22105"/>
                <wp:lineTo x="-462" y="23368"/>
                <wp:lineTo x="22640" y="23368"/>
                <wp:lineTo x="23102" y="19579"/>
                <wp:lineTo x="23102" y="4105"/>
                <wp:lineTo x="22640" y="-632"/>
                <wp:lineTo x="22640" y="-1263"/>
                <wp:lineTo x="-462" y="-1263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24EAB5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577" cy="1303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482340" cy="1242060"/>
                <wp:effectExtent l="0" t="0" r="22860" b="15240"/>
                <wp:wrapSquare wrapText="bothSides" distT="0" distB="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6E5F" w:rsidRDefault="00DC6E5F" w:rsidP="00DC6E5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</w:rPr>
                              <w:t>Cornets and Trumpets    Information leaflet Summer 2</w:t>
                            </w:r>
                          </w:p>
                          <w:p w:rsidR="00CC046A" w:rsidRDefault="00DC6E5F" w:rsidP="00DC6E5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2060"/>
                                <w:sz w:val="40"/>
                              </w:rPr>
                              <w:t>2024/2025</w:t>
                            </w:r>
                          </w:p>
                          <w:p w:rsidR="00CC046A" w:rsidRDefault="00CC046A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CC046A" w:rsidRDefault="00CC04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223pt;margin-top:0;width:274.2pt;height:97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JxNQIAAGoEAAAOAAAAZHJzL2Uyb0RvYy54bWysVNuOGjEMfa/Uf4jyXuaysAuIYVVBqSqt&#10;uqjbfoDJZGYi5dYkMPD3dTIsC+1Dpao8BDt27ONjexaPRyXJgTsvjK5oMcop4ZqZWui2oj++bz5M&#10;KfEBdA3SaF7RE/f0cfn+3aK3c16azsiaO4JBtJ/3tqJdCHaeZZ51XIEfGcs1GhvjFARUXZvVDnqM&#10;rmRW5vl91htXW2cY9x5v14ORLlP8puEsPDeN54HIiiK2kE6Xzl08s+UC5q0D2wl2hgH/gEKB0Jj0&#10;EmoNAcjeiT9CKcGc8aYJI2ZUZppGMJ5qwGqK/LdqXjqwPNWC5Hh7ocn/v7Ds62HriKgrWhYzSjQo&#10;bNI3pA10KzmJl0hRb/0cPV/s1p01j2Ks99g4Ff+xEnJMtJ4utPJjIAwv78bT8m6M7DO0FeW4zO8T&#10;8dnbc+t8+MyNIlGoqEMAiU44PPmAKdH11SVm80aKeiOkTEqcFb6SjhwAuyxDESHjixsvqUmP2Wf5&#10;JAIBHLVGQkBRWSze6zblu3niXbu7hM3zh3z1CvvGLQJbg++G9Mk0jJUSAWdbClXRaR5/w3XHof6k&#10;axJOFrnWuBY0QvOKEslxiVBA/DAPIOTf/bBOqbHc2KKhKVEKx93x3KmdqU/YYm/ZRiDSJ/BhCw6H&#10;vMC0OPiY8OceHIKQXzRO1qwYlxPclKSMJw8Im7hry+7aApp1BvcJmRzEVUjbFQvQ5uM+mEakBkZU&#10;A5QzWBzo1KXz8sWNudaT19snYvkLAAD//wMAUEsDBBQABgAIAAAAIQCZckzp3gAAAAUBAAAPAAAA&#10;ZHJzL2Rvd25yZXYueG1sTI/NTsMwEITvSLyDtUjcqANKSxviVPwIkHqiLUXi5jrbJMJeR7GbhLfv&#10;wgUuI61mNPNtvhydFT12ofGk4HqSgEAyvmyoUvC+fb6agwhRU6mtJ1TwjQGWxflZrrPSD7TGfhMr&#10;wSUUMq2gjrHNpAymRqfDxLdI7B1853Tks6tk2emBy52VN0kyk043xAu1bvGxRvO1OToFg1l87Ixd&#10;Pby8rWS4/Xztn9LdQanLi/H+DkTEMf6F4Qef0aFgpr0/UhmEVcCPxF9lb5rOUxB7Di2mM5BFLv/T&#10;FycAAAD//wMAUEsBAi0AFAAGAAgAAAAhALaDOJL+AAAA4QEAABMAAAAAAAAAAAAAAAAAAAAAAFtD&#10;b250ZW50X1R5cGVzXS54bWxQSwECLQAUAAYACAAAACEAOP0h/9YAAACUAQAACwAAAAAAAAAAAAAA&#10;AAAvAQAAX3JlbHMvLnJlbHNQSwECLQAUAAYACAAAACEAuqnycTUCAABqBAAADgAAAAAAAAAAAAAA&#10;AAAuAgAAZHJzL2Uyb0RvYy54bWxQSwECLQAUAAYACAAAACEAmXJM6d4AAAAFAQAADwAAAAAAAAAA&#10;AAAAAACPBAAAZHJzL2Rvd25yZXYueG1sUEsFBgAAAAAEAAQA8wAAAJoFAAAAAA==&#10;" fillcolor="white [3201]" strokecolor="#0070c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DC6E5F" w:rsidRDefault="00DC6E5F" w:rsidP="00DC6E5F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2060"/>
                          <w:sz w:val="40"/>
                        </w:rPr>
                      </w:pPr>
                      <w:r>
                        <w:rPr>
                          <w:color w:val="002060"/>
                          <w:sz w:val="40"/>
                        </w:rPr>
                        <w:t>Cornets and Trumpets    Information leaflet Summer 2</w:t>
                      </w:r>
                    </w:p>
                    <w:p w:rsidR="00CC046A" w:rsidRDefault="00DC6E5F" w:rsidP="00DC6E5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2060"/>
                          <w:sz w:val="40"/>
                        </w:rPr>
                        <w:t>2024/2025</w:t>
                      </w:r>
                    </w:p>
                    <w:p w:rsidR="00CC046A" w:rsidRDefault="00CC046A">
                      <w:pPr>
                        <w:spacing w:line="258" w:lineRule="auto"/>
                        <w:textDirection w:val="btLr"/>
                      </w:pPr>
                    </w:p>
                    <w:p w:rsidR="00CC046A" w:rsidRDefault="00CC046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bookmarkStart w:id="0" w:name="_heading=h.vt2s546r8ejk" w:colFirst="0" w:colLast="0"/>
      <w:bookmarkEnd w:id="0"/>
    </w:p>
    <w:p w:rsidR="00CC046A" w:rsidRDefault="00DC6E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margin">
                  <wp:posOffset>2583180</wp:posOffset>
                </wp:positionH>
                <wp:positionV relativeFrom="paragraph">
                  <wp:posOffset>42545</wp:posOffset>
                </wp:positionV>
                <wp:extent cx="3497580" cy="5859780"/>
                <wp:effectExtent l="0" t="0" r="26670" b="2667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585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46A" w:rsidRPr="00DC6E5F" w:rsidRDefault="00DC6E5F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English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— 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The children will be reading ‘</w:t>
                            </w:r>
                            <w:proofErr w:type="spellStart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Zeraffa</w:t>
                            </w:r>
                            <w:proofErr w:type="spellEnd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Giraffa’ by Diane </w:t>
                            </w:r>
                            <w:proofErr w:type="spellStart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Hoffmeyer</w:t>
                            </w:r>
                            <w:proofErr w:type="spellEnd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. This is a true story about a giraffe who travels from Egypt to France. The children will work on building different sentence structures, using tenses correctly and using organisational feat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ures. They are working towards writing a persuasive guide for visiting </w:t>
                            </w:r>
                            <w:proofErr w:type="spellStart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Zeraffa</w:t>
                            </w:r>
                            <w:proofErr w:type="spellEnd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at the Jardin des </w:t>
                            </w:r>
                            <w:proofErr w:type="spellStart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Plantes</w:t>
                            </w:r>
                            <w:proofErr w:type="spellEnd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in Paris.</w:t>
                            </w:r>
                          </w:p>
                          <w:p w:rsidR="00CC046A" w:rsidRPr="00DC6E5F" w:rsidRDefault="00DC6E5F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Maths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We will be learning about time. This will be telling the time to the nearest minute, using ‘a.m.’ and ‘p.m.’ to describe the time of 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day and 24-hour clock. We will be learning more about fractions including equivalent fractions, ordering and comparing fractions and also adding and subtracting fractions. </w:t>
                            </w:r>
                          </w:p>
                          <w:p w:rsidR="00CC046A" w:rsidRPr="00DC6E5F" w:rsidRDefault="00DC6E5F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Science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-This term we will be learning about plants; we will be looking at functions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of different parts of flowering plants and also explore what plants need for life and growth. We will also be investigating how water is transported within plants.</w:t>
                            </w:r>
                          </w:p>
                          <w:p w:rsidR="00CC046A" w:rsidRPr="00DC6E5F" w:rsidRDefault="00DC6E5F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Art/DT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— 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The children will produce nature art work inspired Andy Goldsworthy</w:t>
                            </w:r>
                          </w:p>
                          <w:p w:rsidR="00CC046A" w:rsidRPr="00DC6E5F" w:rsidRDefault="00DC6E5F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Music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- Record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ers/Singing –We will be continuing with our recorder playing and develop our skills in playing simple tunes, reading notation and composing. They will be listening to a range of different genres of music including ‘Walk like an Egyptian’.</w:t>
                            </w:r>
                          </w:p>
                          <w:p w:rsidR="00CC046A" w:rsidRPr="00DC6E5F" w:rsidRDefault="00DC6E5F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P.E/Games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— Athlet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ics and Rounders</w:t>
                            </w:r>
                          </w:p>
                          <w:p w:rsidR="00CC046A" w:rsidRPr="00DC6E5F" w:rsidRDefault="00DC6E5F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French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- This term we will celebrate diversity day with </w:t>
                            </w:r>
                            <w:proofErr w:type="gramStart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Café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l’ecole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french</w:t>
                            </w:r>
                            <w:proofErr w:type="spellEnd"/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café)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. Th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children will also be learning the names of family members as well as revising numbers to 20. </w:t>
                            </w:r>
                          </w:p>
                          <w:p w:rsidR="00CC046A" w:rsidRPr="00DC6E5F" w:rsidRDefault="00CC046A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C046A" w:rsidRDefault="00CC046A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CC046A" w:rsidRDefault="00CC046A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CC046A" w:rsidRDefault="00CC04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0" o:spid="_x0000_s1027" style="position:absolute;margin-left:203.4pt;margin-top:3.35pt;width:275.4pt;height:46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uyMQIAAHEEAAAOAAAAZHJzL2Uyb0RvYy54bWysVNuO0zAQfUfiHyy/06SlYduo6QptKUJa&#10;QcXCB0wdJ7HwDdtt0r9n7JS2C0hIiDy4M/b4+MyZma7uByXJkTsvjK7odJJTwjUztdBtRb9+2b5a&#10;UOID6Bqk0byiJ+7p/frli1VvSz4znZE1dwRBtC97W9EuBFtmmWcdV+AnxnKNh41xCgK6rs1qBz2i&#10;K5nN8vxN1htXW2cY9x53N+MhXSf8puEsfGoazwORFUVuIa0urfu4ZusVlK0D2wl2pgH/wEKB0Pjo&#10;BWoDAcjBid+glGDOeNOECTMqM00jGE85YDbT/JdsnjqwPOWC4nh7kcn/P1j28bhzRNQVnc1QHw0K&#10;i/QZZQPdSk7iJkrUW19i5JPdubPn0Yz5Do1T8RczIUOS9XSRlQ+BMNx8PV/eFQtEZ3hWLIrlHTqI&#10;k12vW+fDe24UiUZFHRJIcsLx0Ycx9GdIfM0bKeqtkDI5rt0/SEeOgDXepu+M/ixMatJjhy7zIjIB&#10;7LVGQkBTWcze6zY9+OxK6kJ+wa6/Tf8EHIltwHcjgQQQw6BUImBvS6EqusjjN253HOp3uibhZFFr&#10;jWNBIzOvKJEchwiNdD2AkH+PQxGlRi1jicaiRCsM+yFVNTGOO3tTn7DS3rKtQMKP4MMOHPb6FF/H&#10;/sd3vx/AIRf5QWODLafzWYEDk5x5cYfsibs92d+egGadwbFCPUfzIaQhizJo8/YQTCNSHa9Uzpyx&#10;r1MnnGcwDs6tn6Ku/xTrHwAAAP//AwBQSwMEFAAGAAgAAAAhAFYI1rLfAAAACQEAAA8AAABkcnMv&#10;ZG93bnJldi54bWxMj8FOwzAQRO9I/IO1SFwQdaioS0OcCiH4ANIIiZsbb+OAvQ6xk6b9eswJbjua&#10;0czbYjs7yyYcQudJwt0iA4bUeN1RK6Hevd4+AAtRkVbWE0o4YYBteXlRqFz7I73hVMWWpRIKuZJg&#10;YuxzzkNj0Kmw8D1S8g5+cComObRcD+qYyp3lyywT3KmO0oJRPT4bbL6q0UmwH+/TqWpfPodvU5/P&#10;or45aDdKeX01Pz0CizjHvzD84id0KBPT3o+kA7MS7jOR0KMEsQaW/M1qLYDt07HcrICXBf//QfkD&#10;AAD//wMAUEsBAi0AFAAGAAgAAAAhALaDOJL+AAAA4QEAABMAAAAAAAAAAAAAAAAAAAAAAFtDb250&#10;ZW50X1R5cGVzXS54bWxQSwECLQAUAAYACAAAACEAOP0h/9YAAACUAQAACwAAAAAAAAAAAAAAAAAv&#10;AQAAX3JlbHMvLnJlbHNQSwECLQAUAAYACAAAACEARdYbsjECAABxBAAADgAAAAAAAAAAAAAAAAAu&#10;AgAAZHJzL2Uyb0RvYy54bWxQSwECLQAUAAYACAAAACEAVgjWst8AAAAJAQAADwAAAAAAAAAAAAAA&#10;AACLBAAAZHJzL2Rvd25yZXYueG1sUEsFBgAAAAAEAAQA8wAAAJcFAAAAAA==&#10;" strokecolor="black [3200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CC046A" w:rsidRPr="00DC6E5F" w:rsidRDefault="00DC6E5F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English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— 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The children will be reading ‘</w:t>
                      </w:r>
                      <w:proofErr w:type="spellStart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Zeraffa</w:t>
                      </w:r>
                      <w:proofErr w:type="spellEnd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Giraffa’ by Diane </w:t>
                      </w:r>
                      <w:proofErr w:type="spellStart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Hoffmeyer</w:t>
                      </w:r>
                      <w:proofErr w:type="spellEnd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. This is a true story about a giraffe who travels from Egypt to France. The children will work on building different sentence structures, using tenses correctly and using organisational feat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ures. They are working towards writing a persuasive guide for visiting </w:t>
                      </w:r>
                      <w:proofErr w:type="spellStart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Zeraffa</w:t>
                      </w:r>
                      <w:proofErr w:type="spellEnd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at the Jardin des </w:t>
                      </w:r>
                      <w:proofErr w:type="spellStart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Plantes</w:t>
                      </w:r>
                      <w:proofErr w:type="spellEnd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in Paris.</w:t>
                      </w:r>
                    </w:p>
                    <w:p w:rsidR="00CC046A" w:rsidRPr="00DC6E5F" w:rsidRDefault="00DC6E5F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Maths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– 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We will be learning about time. This will be telling the time to the nearest minute, using ‘a.m.’ and ‘p.m.’ to describe the time of 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day and 24-hour clock. We will be learning more about fractions including equivalent fractions, ordering and comparing fractions and also adding and subtracting fractions. </w:t>
                      </w:r>
                    </w:p>
                    <w:p w:rsidR="00CC046A" w:rsidRPr="00DC6E5F" w:rsidRDefault="00DC6E5F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Science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-This term we will be learning about plants; we will be looking at functions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of different parts of flowering plants and also explore what plants need for life and growth. We will also be investigating how water is transported within plants.</w:t>
                      </w:r>
                    </w:p>
                    <w:p w:rsidR="00CC046A" w:rsidRPr="00DC6E5F" w:rsidRDefault="00DC6E5F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Art/DT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— 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The children will produce nature art work inspired Andy Goldsworthy</w:t>
                      </w:r>
                    </w:p>
                    <w:p w:rsidR="00CC046A" w:rsidRPr="00DC6E5F" w:rsidRDefault="00DC6E5F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Music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- Record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ers/Singing –We will be continuing with our recorder playing and develop our skills in playing simple tunes, reading notation and composing. They will be listening to a range of different genres of music including ‘Walk like an Egyptian’.</w:t>
                      </w:r>
                    </w:p>
                    <w:p w:rsidR="00CC046A" w:rsidRPr="00DC6E5F" w:rsidRDefault="00DC6E5F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P.E/Games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— Athlet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ics and Rounders</w:t>
                      </w:r>
                    </w:p>
                    <w:p w:rsidR="00CC046A" w:rsidRPr="00DC6E5F" w:rsidRDefault="00DC6E5F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French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- This term we will celebrate diversity day with </w:t>
                      </w:r>
                      <w:proofErr w:type="gramStart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Café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l’ecole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french</w:t>
                      </w:r>
                      <w:proofErr w:type="spellEnd"/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café)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. Th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children will also be learning the names of family members as well as revising numbers to 20. </w:t>
                      </w:r>
                    </w:p>
                    <w:p w:rsidR="00CC046A" w:rsidRPr="00DC6E5F" w:rsidRDefault="00CC046A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:rsidR="00CC046A" w:rsidRDefault="00CC046A">
                      <w:pPr>
                        <w:spacing w:line="258" w:lineRule="auto"/>
                        <w:textDirection w:val="btLr"/>
                      </w:pPr>
                    </w:p>
                    <w:p w:rsidR="00CC046A" w:rsidRDefault="00CC046A">
                      <w:pPr>
                        <w:spacing w:line="258" w:lineRule="auto"/>
                        <w:textDirection w:val="btLr"/>
                      </w:pPr>
                    </w:p>
                    <w:p w:rsidR="00CC046A" w:rsidRDefault="00CC046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52"/>
          <w:szCs w:val="52"/>
        </w:rPr>
        <w:t xml:space="preserve">            </w:t>
      </w:r>
    </w:p>
    <w:p w:rsidR="00CC046A" w:rsidRDefault="00CC046A"/>
    <w:p w:rsidR="00CC046A" w:rsidRDefault="00CC046A"/>
    <w:p w:rsidR="00CC046A" w:rsidRDefault="00CC046A"/>
    <w:p w:rsidR="00CC046A" w:rsidRDefault="00DC6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203200</wp:posOffset>
                </wp:positionV>
                <wp:extent cx="1769745" cy="4564380"/>
                <wp:effectExtent l="0" t="0" r="20955" b="2667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456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46A" w:rsidRPr="00DC6E5F" w:rsidRDefault="00DC6E5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Welcome back to Term 6. We hope you all had a lovely half term.</w:t>
                            </w:r>
                          </w:p>
                          <w:p w:rsidR="00CC046A" w:rsidRPr="00DC6E5F" w:rsidRDefault="00CC046A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C046A" w:rsidRPr="00DC6E5F" w:rsidRDefault="00DC6E5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We are looking forward to our exciting new topic which is ‘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Ancient Egypt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’ including an exciting Egyptian workshop. We will do cross- curricular learning related to this. </w:t>
                            </w:r>
                          </w:p>
                          <w:p w:rsidR="00CC046A" w:rsidRPr="00DC6E5F" w:rsidRDefault="00DC6E5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We will be revisiting all the school values we have been learning about throughout terms 1-5 and encouraging the children to show these.</w:t>
                            </w:r>
                          </w:p>
                          <w:p w:rsidR="00CC046A" w:rsidRPr="00DC6E5F" w:rsidRDefault="00DC6E5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These are:</w:t>
                            </w:r>
                          </w:p>
                          <w:p w:rsidR="00CC046A" w:rsidRPr="00DC6E5F" w:rsidRDefault="00DC6E5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Respect</w:t>
                            </w:r>
                          </w:p>
                          <w:p w:rsidR="00CC046A" w:rsidRPr="00DC6E5F" w:rsidRDefault="00DC6E5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mpowered</w:t>
                            </w:r>
                          </w:p>
                          <w:p w:rsidR="00CC046A" w:rsidRPr="00DC6E5F" w:rsidRDefault="00DC6E5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Tolerant</w:t>
                            </w:r>
                          </w:p>
                          <w:p w:rsidR="00CC046A" w:rsidRPr="00DC6E5F" w:rsidRDefault="00DC6E5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Resilient</w:t>
                            </w:r>
                          </w:p>
                          <w:p w:rsidR="00CC046A" w:rsidRPr="00DC6E5F" w:rsidRDefault="00DC6E5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Optimistic</w:t>
                            </w:r>
                          </w:p>
                          <w:p w:rsidR="00CC046A" w:rsidRPr="00DC6E5F" w:rsidRDefault="00CC046A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C046A" w:rsidRPr="00DC6E5F" w:rsidRDefault="00DC6E5F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Remember your child needs to bring a labelled water bottle to school especially as the weather may be </w:t>
                            </w:r>
                            <w:r w:rsidRPr="00DC6E5F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getting hotter this term.                                       </w:t>
                            </w:r>
                          </w:p>
                          <w:p w:rsidR="00CC046A" w:rsidRDefault="00CC04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3" o:spid="_x0000_s1028" style="position:absolute;margin-left:9.6pt;margin-top:16pt;width:139.35pt;height:35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RKLgIAAGQEAAAOAAAAZHJzL2Uyb0RvYy54bWysVG2P0zAM/o7Ef4jynbXd7eVWrTuhG0NI&#10;J27i4Ad4adpGyhtJtnb/Hicb2w6QkBD7kNmxYz9+bHf5MChJDtx5YXRFi1FOCdfM1EK3Ff32dfPu&#10;nhIfQNcgjeYVPXJPH1Zv3yx7W/Kx6YysuSMYRPuytxXtQrBllnnWcQV+ZCzXaGyMUxBQdW1WO+gx&#10;upLZOM9nWW9cbZ1h3Hu8XZ+MdJXiNw1n4blpPA9EVhSxhXS6dO7ima2WULYObCfYGQb8AwoFQmPS&#10;S6g1BCB7J34LpQRzxpsmjJhRmWkawXiqAasp8l+qeenA8lQLkuPthSb//8Kyz4etI6Ku6Hh8R4kG&#10;hU36grSBbiUn8RIp6q0v0fPFbt1Z8yjGeofGqfiPlZAh0Xq80MqHQBheFvPZYj6ZUsLQNpnOJnf3&#10;ifjs+tw6Hz5yo0gUKuoQQKITDk8+YEp0/ekSs3kjRb0RUiYlzgp/lI4cALssQxEh44tXXlKTHqEs&#10;8imOAQMctUZCQFFZLN7rNuV79cS7dncJm6ffnyJHYGvw3Sl9ihDdoHRmr+skdRzqD7om4WiRXo2b&#10;QCMaryiRHPcGheQXQMi/+2FpUmOFsSunPkQpDLvh1MgYK97sTH3E5nrLNgIxPoEPW3A43gVmx5HH&#10;vN/34BCL/KRxphbFZIxdCkmZTOc5MuVuLbtbC2jWGdwk5PAkPoa0V7Fybd7vg2lEat0VyhkzjnLq&#10;z3nt4q7c6snr+nFY/QAAAP//AwBQSwMEFAAGAAgAAAAhAHd9j/naAAAACQEAAA8AAABkcnMvZG93&#10;bnJldi54bWxMj81OwzAQhO9IvIO1SNyoU1fQJMSp2iLu/eEB3HiJI+J1FLtpeHuWExxHM5r5ptrM&#10;vhcTjrELpGG5yEAgNcF21Gr4OL8/5SBiMmRNHwg1fGOETX1/V5nShhsdcTqlVnAJxdJocCkNpZSx&#10;cehNXIQBib3PMHqTWI6ttKO5cbnvpcqyF+lNR7zgzIB7h83X6eo1UFpObnc4Dqo5+PZMuUpvndL6&#10;8WHevoJIOKe/MPziMzrUzHQJV7JR9KwLxUkNK8WX2FfFugBx0bB+znKQdSX/P6h/AAAA//8DAFBL&#10;AQItABQABgAIAAAAIQC2gziS/gAAAOEBAAATAAAAAAAAAAAAAAAAAAAAAABbQ29udGVudF9UeXBl&#10;c10ueG1sUEsBAi0AFAAGAAgAAAAhADj9If/WAAAAlAEAAAsAAAAAAAAAAAAAAAAALwEAAF9yZWxz&#10;Ly5yZWxzUEsBAi0AFAAGAAgAAAAhAGvbBEouAgAAZAQAAA4AAAAAAAAAAAAAAAAALgIAAGRycy9l&#10;Mm9Eb2MueG1sUEsBAi0AFAAGAAgAAAAhAHd9j/naAAAACQEAAA8AAAAAAAAAAAAAAAAAiAQAAGRy&#10;cy9kb3ducmV2LnhtbFBLBQYAAAAABAAEAPMAAACPBQAAAAA=&#10;" fillcolor="white [3201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C046A" w:rsidRPr="00DC6E5F" w:rsidRDefault="00DC6E5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Welcome back to Term 6. We hope you all had a lovely half term.</w:t>
                      </w:r>
                    </w:p>
                    <w:p w:rsidR="00CC046A" w:rsidRPr="00DC6E5F" w:rsidRDefault="00CC046A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:rsidR="00CC046A" w:rsidRPr="00DC6E5F" w:rsidRDefault="00DC6E5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We are looking forward to our exciting new topic which is ‘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Ancient Egypt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’ including an exciting Egyptian workshop. We will do cross- curricular learning related to this. </w:t>
                      </w:r>
                    </w:p>
                    <w:p w:rsidR="00CC046A" w:rsidRPr="00DC6E5F" w:rsidRDefault="00DC6E5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We will be revisiting all the school values we have been learning about throughout terms 1-5 and encouraging the children to show these.</w:t>
                      </w:r>
                    </w:p>
                    <w:p w:rsidR="00CC046A" w:rsidRPr="00DC6E5F" w:rsidRDefault="00DC6E5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These are:</w:t>
                      </w:r>
                    </w:p>
                    <w:p w:rsidR="00CC046A" w:rsidRPr="00DC6E5F" w:rsidRDefault="00DC6E5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Respect</w:t>
                      </w:r>
                    </w:p>
                    <w:p w:rsidR="00CC046A" w:rsidRPr="00DC6E5F" w:rsidRDefault="00DC6E5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mpowered</w:t>
                      </w:r>
                    </w:p>
                    <w:p w:rsidR="00CC046A" w:rsidRPr="00DC6E5F" w:rsidRDefault="00DC6E5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Tolerant</w:t>
                      </w:r>
                    </w:p>
                    <w:p w:rsidR="00CC046A" w:rsidRPr="00DC6E5F" w:rsidRDefault="00DC6E5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Resilient</w:t>
                      </w:r>
                    </w:p>
                    <w:p w:rsidR="00CC046A" w:rsidRPr="00DC6E5F" w:rsidRDefault="00DC6E5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szCs w:val="18"/>
                        </w:rPr>
                        <w:t>Optimistic</w:t>
                      </w:r>
                    </w:p>
                    <w:p w:rsidR="00CC046A" w:rsidRPr="00DC6E5F" w:rsidRDefault="00CC046A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:rsidR="00CC046A" w:rsidRPr="00DC6E5F" w:rsidRDefault="00DC6E5F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Remember your child needs to bring a labelled water bottle to school especially as the weather may be </w:t>
                      </w:r>
                      <w:r w:rsidRPr="00DC6E5F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getting hotter this term.                                       </w:t>
                      </w:r>
                    </w:p>
                    <w:p w:rsidR="00CC046A" w:rsidRDefault="00CC046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8255</wp:posOffset>
                </wp:positionV>
                <wp:extent cx="3182620" cy="4788181"/>
                <wp:effectExtent l="0" t="0" r="17780" b="1270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4788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46A" w:rsidRDefault="00DC6E5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</w:rPr>
                              <w:t>R.E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. Hinduism and the importance of the River Ganges. </w:t>
                            </w:r>
                          </w:p>
                          <w:p w:rsidR="00CC046A" w:rsidRDefault="00DC6E5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</w:rPr>
                              <w:t>History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</w:rPr>
                              <w:t>-Ancient Egypt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The children will be using timelines and using their detective skills to find out about ancient Egyptian beliefs, attitudes and culture.</w:t>
                            </w:r>
                          </w:p>
                          <w:p w:rsidR="00CC046A" w:rsidRDefault="00CC046A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CC046A" w:rsidRDefault="00DC6E5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Each child needs to read for 20 minutes a night – This can be with any book of their choice or one they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have brought home from school. </w:t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This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is to promote and focus on reading for pleasure. Parents must sign their child’s reading record and comment if they wish.    </w:t>
                            </w:r>
                          </w:p>
                          <w:p w:rsidR="00CC046A" w:rsidRDefault="00DC6E5F">
                            <w:pPr>
                              <w:spacing w:line="258" w:lineRule="auto"/>
                              <w:textDirection w:val="btLr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Homework will be on Seesaw and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Edshed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. They will have ten weekly spellings and will learn thei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r multiplication tables. We use a spelling program called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Edshed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which is web based and the children will play spelling games using the ten words they have been given. They will be tested on their spellings and times tables on a Friday and you will receive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your child’s results the same day.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CC046A" w:rsidRDefault="00DC6E5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Our PE sessions are Wednesday and Fridays. The children come to school in their PE kits on Wednesdays and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wear trainers/plimsolls on a Friday with their school uniform.  </w:t>
                            </w:r>
                          </w:p>
                          <w:p w:rsidR="00CC046A" w:rsidRDefault="00CC046A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CC046A" w:rsidRDefault="00DC6E5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" o:spid="_x0000_s1029" style="position:absolute;margin-left:502.8pt;margin-top:.65pt;width:250.6pt;height:377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XHMgIAAHAEAAAOAAAAZHJzL2Uyb0RvYy54bWysVNtu2zAMfR+wfxD0vvjSpHWDOMXQLMOA&#10;Yg3W7QMYWY6F6TZJjZ2/HyWnSboNGDDMDzIl0YeHh6QXd4OSZM+dF0bXtJjklHDNTCP0rqbfvq7f&#10;VZT4ALoBaTSv6YF7erd8+2bR2zkvTWdkwx1BEO3nva1pF4KdZ5lnHVfgJ8ZyjZetcQoCbt0uaxz0&#10;iK5kVub5ddYb11hnGPceT1fjJV0m/LblLDy2reeByJoit5BWl9ZtXLPlAuY7B7YT7EgD/oGFAqEx&#10;6AlqBQHIsxO/QSnBnPGmDRNmVGbaVjCecsBsivyXbJ46sDzlguJ4e5LJ/z9Y9nm/cUQ0NS3LkhIN&#10;Cov0BWUDvZOcxEOUqLd+jp5PduOOO49mzHdonYpvzIQMSdbDSVY+BMLw8KqoyusS1Wd4N72pqqIq&#10;Imp2/tw6Hz5yo0g0auqQQJIT9g8+jK4vLjGaN1I0ayFl2sRe4ffSkT1glWV4AX/lJTXpsUFv81kk&#10;AthqrYSAprKYvNe7FO/VJ6kJz8DN9z8CR14r8N0YPQGMXaVEwNaWQtW0yuMzHnccmg+6IeFgUWqN&#10;U0EjM68okRxnCA1MGOYBhPy7H2ooNUoZKzTWJFph2A6pqFcRK55sTXPAQnvL1gIJP4APG3DY6gVG&#10;x/bHuD+ewSEX+Uljf90W03KG85I209kNsifu8mZ7eQOadQanCvUczfuQZizmoc3752Bakcp4pnLk&#10;jG2dGuE4gnFuLvfJ6/yjWP4EAAD//wMAUEsDBBQABgAIAAAAIQDsZzkj3gAAAAsBAAAPAAAAZHJz&#10;L2Rvd25yZXYueG1sTI89T8MwEIZ3JP6DdUjdqE0rpyjEqaoK1IWFthJic+MjiRqfo9htwr/nOsF2&#10;r+7R+1GsJ9+JKw6xDWTgaa5AIFXBtVQbOB7eHp9BxGTJ2S4QGvjBCOvy/q6wuQsjfeB1n2rBJhRz&#10;a6BJqc+ljFWD3sZ56JH49x0GbxPLoZZusCOb+04ulMqkty1xQmN73DZYnfcXz7njqn09bHdY01m+&#10;T9XxK/sM2pjZw7R5AZFwSn8w3OpzdSi50ylcyEXRsVZKZ8zytQRxA7TKeMzJwErrJciykP83lL8A&#10;AAD//wMAUEsBAi0AFAAGAAgAAAAhALaDOJL+AAAA4QEAABMAAAAAAAAAAAAAAAAAAAAAAFtDb250&#10;ZW50X1R5cGVzXS54bWxQSwECLQAUAAYACAAAACEAOP0h/9YAAACUAQAACwAAAAAAAAAAAAAAAAAv&#10;AQAAX3JlbHMvLnJlbHNQSwECLQAUAAYACAAAACEAZNl1xzICAABwBAAADgAAAAAAAAAAAAAAAAAu&#10;AgAAZHJzL2Uyb0RvYy54bWxQSwECLQAUAAYACAAAACEA7Gc5I94AAAALAQAADwAAAAAAAAAAAAAA&#10;AACMBAAAZHJzL2Rvd25yZXYueG1sUEsFBgAAAAAEAAQA8wAAAJcFAAAAAA==&#10;" fillcolor="white [3201]" strokecolor="black [3200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CC046A" w:rsidRDefault="00DC6E5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</w:rPr>
                        <w:t>R.E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. Hinduism and the importance of the River Ganges. </w:t>
                      </w:r>
                    </w:p>
                    <w:p w:rsidR="00CC046A" w:rsidRDefault="00DC6E5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</w:rPr>
                        <w:t>History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</w:rPr>
                        <w:t>-Ancient Egypt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-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The children will be using timelines and using their detective skills to find out about ancient Egyptian beliefs, attitudes and culture.</w:t>
                      </w:r>
                    </w:p>
                    <w:p w:rsidR="00CC046A" w:rsidRDefault="00CC046A">
                      <w:pPr>
                        <w:spacing w:line="258" w:lineRule="auto"/>
                        <w:textDirection w:val="btLr"/>
                      </w:pPr>
                    </w:p>
                    <w:p w:rsidR="00CC046A" w:rsidRDefault="00DC6E5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Each child needs to read for 20 minutes a night – This can be with any book of their choice or one they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 have brought home from school.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This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 is to promote and focus on reading for pleasure. Parents must sign their child’s reading record and comment if they wish.    </w:t>
                      </w:r>
                    </w:p>
                    <w:p w:rsidR="00CC046A" w:rsidRDefault="00DC6E5F">
                      <w:pPr>
                        <w:spacing w:line="258" w:lineRule="auto"/>
                        <w:textDirection w:val="btLr"/>
                      </w:pPr>
                      <w:bookmarkStart w:id="2" w:name="_GoBack"/>
                      <w:bookmarkEnd w:id="2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Homework will be on Seesaw and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Edshed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. They will have ten weekly spellings and will learn thei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r multiplication tables. We use a spelling program called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Edshed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 which is web based and the children will play spelling games using the ten words they have been given. They will be tested on their spellings and times tables on a Friday and you will receive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 your child’s results the same day.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CC046A" w:rsidRDefault="00DC6E5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Our PE sessions are Wednesday and Fridays. The children come to school in their PE kits on Wednesdays and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 wear trainers/plimsolls on a Friday with their school uniform.  </w:t>
                      </w:r>
                    </w:p>
                    <w:p w:rsidR="00CC046A" w:rsidRDefault="00CC046A">
                      <w:pPr>
                        <w:spacing w:line="258" w:lineRule="auto"/>
                        <w:textDirection w:val="btLr"/>
                      </w:pPr>
                    </w:p>
                    <w:p w:rsidR="00CC046A" w:rsidRDefault="00DC6E5F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C046A" w:rsidRDefault="00CC046A"/>
    <w:p w:rsidR="00CC046A" w:rsidRDefault="00CC046A"/>
    <w:p w:rsidR="00CC046A" w:rsidRDefault="00CC046A"/>
    <w:p w:rsidR="00CC046A" w:rsidRDefault="00DC6E5F">
      <w:pPr>
        <w:rPr>
          <w:sz w:val="52"/>
          <w:szCs w:val="52"/>
        </w:rPr>
      </w:pPr>
      <w:r>
        <w:t xml:space="preserve"> </w:t>
      </w:r>
      <w:r>
        <w:rPr>
          <w:sz w:val="52"/>
          <w:szCs w:val="52"/>
        </w:rPr>
        <w:t xml:space="preserve">   </w:t>
      </w:r>
    </w:p>
    <w:sectPr w:rsidR="00CC046A" w:rsidSect="00DC6E5F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6A"/>
    <w:rsid w:val="00CC046A"/>
    <w:rsid w:val="00D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E4F3"/>
  <w15:docId w15:val="{BB7B92AB-15D8-41FF-A011-74CA858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4594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VfXvadRBdnd+fdkFKnIYaQYkw==">CgMxLjAyDmgudnQyczU0NnI4ZWprOAByITFUNUpMeDNrWnpiZy10UjAza1FEa0hvVk5EXzV5NU9zcg==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Oyewole</dc:creator>
  <cp:lastModifiedBy>K Kemp</cp:lastModifiedBy>
  <cp:revision>2</cp:revision>
  <dcterms:created xsi:type="dcterms:W3CDTF">2025-06-05T07:05:00Z</dcterms:created>
  <dcterms:modified xsi:type="dcterms:W3CDTF">2025-06-05T07:05:00Z</dcterms:modified>
</cp:coreProperties>
</file>